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测试大华网络产品后，一定要恢复出厂设置，否则用户收到货后不知道产品密码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点击Setting-&gt;default,再点击Factory Default</w:t>
      </w:r>
      <w:bookmarkStart w:id="0" w:name="_GoBack"/>
      <w:bookmarkEnd w:id="0"/>
    </w:p>
    <w:p>
      <w:r>
        <w:drawing>
          <wp:inline distT="0" distB="0" distL="114300" distR="114300">
            <wp:extent cx="5586730" cy="299847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2)在IE里重新输入 192.168.0.108,出现激活界面，说明恢复出厂设置成功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535930" cy="297053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4891"/>
    <w:multiLevelType w:val="singleLevel"/>
    <w:tmpl w:val="D9E3489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44BB1"/>
    <w:rsid w:val="3BDC677C"/>
    <w:rsid w:val="40FA7869"/>
    <w:rsid w:val="45A217E5"/>
    <w:rsid w:val="74335AB8"/>
    <w:rsid w:val="782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110</Characters>
  <Lines>0</Lines>
  <Paragraphs>0</Paragraphs>
  <TotalTime>0</TotalTime>
  <ScaleCrop>false</ScaleCrop>
  <LinksUpToDate>false</LinksUpToDate>
  <CharactersWithSpaces>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2022-04-12T10:12:00Z</dcterms:created>
  <dc:creator>宋紫阳</dc:creator>
  <cp:lastModifiedBy></cp:lastModifiedBy>
  <dcterms:modified xsi:type="dcterms:W3CDTF">2022-04-14T03:12:37Z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FB73EB30815C4D65B4F186C211B938C7</vt:lpwstr>
  </property>
</Properties>
</file>